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EB70">
      <w:pPr>
        <w:spacing w:line="7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20A4EDFC">
      <w:pPr>
        <w:spacing w:line="700" w:lineRule="exact"/>
        <w:jc w:val="center"/>
        <w:rPr>
          <w:rFonts w:hint="eastAsia" w:eastAsia="方正小标宋_GBK"/>
          <w:bCs/>
          <w:sz w:val="44"/>
          <w:szCs w:val="30"/>
        </w:rPr>
      </w:pPr>
      <w:r>
        <w:rPr>
          <w:rFonts w:hint="eastAsia" w:eastAsia="方正小标宋_GBK"/>
          <w:bCs/>
          <w:sz w:val="44"/>
          <w:szCs w:val="30"/>
        </w:rPr>
        <w:t>报价表</w:t>
      </w:r>
    </w:p>
    <w:p w14:paraId="32CA78B6">
      <w:pPr>
        <w:spacing w:line="700" w:lineRule="exact"/>
        <w:jc w:val="center"/>
        <w:rPr>
          <w:rFonts w:hint="eastAsia" w:eastAsia="方正小标宋_GBK"/>
          <w:bCs/>
          <w:sz w:val="44"/>
          <w:szCs w:val="30"/>
        </w:rPr>
      </w:pPr>
    </w:p>
    <w:tbl>
      <w:tblPr>
        <w:tblStyle w:val="5"/>
        <w:tblW w:w="8825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985"/>
        <w:gridCol w:w="5984"/>
      </w:tblGrid>
      <w:tr w14:paraId="44BA2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2676">
            <w:pPr>
              <w:snapToGrid w:val="0"/>
              <w:spacing w:line="360" w:lineRule="auto"/>
              <w:jc w:val="center"/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A2CA">
            <w:pPr>
              <w:snapToGrid w:val="0"/>
              <w:spacing w:line="360" w:lineRule="auto"/>
              <w:jc w:val="center"/>
              <w:rPr>
                <w:rFonts w:hint="default" w:ascii="黑体" w:hAnsi="黑体" w:eastAsia="黑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  <w:lang w:val="en-US" w:eastAsia="zh-CN"/>
              </w:rPr>
              <w:t>报价内容</w:t>
            </w:r>
          </w:p>
        </w:tc>
        <w:tc>
          <w:tcPr>
            <w:tcW w:w="5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4D48">
            <w:pPr>
              <w:snapToGrid w:val="0"/>
              <w:spacing w:line="360" w:lineRule="auto"/>
              <w:jc w:val="center"/>
              <w:rPr>
                <w:rFonts w:hint="eastAsia" w:ascii="黑体" w:hAnsi="黑体" w:eastAsia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  <w:lang w:val="en-US" w:eastAsia="zh-CN"/>
              </w:rPr>
              <w:t>招标代理服务费</w:t>
            </w: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  <w:lang w:eastAsia="zh-CN"/>
              </w:rPr>
              <w:t>报价</w:t>
            </w:r>
          </w:p>
        </w:tc>
      </w:tr>
      <w:tr w14:paraId="4FB56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E318">
            <w:pPr>
              <w:snapToGrid w:val="0"/>
              <w:spacing w:line="360" w:lineRule="auto"/>
              <w:jc w:val="center"/>
              <w:rPr>
                <w:rFonts w:hint="eastAsia" w:eastAsia="方正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CCCC">
            <w:pPr>
              <w:snapToGrid w:val="0"/>
              <w:spacing w:line="360" w:lineRule="auto"/>
              <w:jc w:val="center"/>
              <w:rPr>
                <w:rFonts w:hint="eastAsia" w:eastAsia="方正仿宋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"/>
                <w:bCs/>
                <w:color w:val="000000"/>
                <w:sz w:val="28"/>
                <w:szCs w:val="28"/>
              </w:rPr>
              <w:t>招标代理服务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A66A">
            <w:pPr>
              <w:snapToGrid w:val="0"/>
              <w:spacing w:line="360" w:lineRule="auto"/>
              <w:jc w:val="left"/>
              <w:rPr>
                <w:rFonts w:hint="default" w:eastAsia="方正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招标代理服务费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参照国家计委《招标代理服务收费管理暂行办法》（计价格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〔2002〕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1980号）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国家发展改革委办公厅《关于招标代理服务收费有关问题的通知》（发改办价格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〔2003〕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857号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规定收费标准下浮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u w:val="single"/>
              </w:rPr>
              <w:t xml:space="preserve">       %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向中标（成交）供应商收取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不足5000元的按5000元收取。</w:t>
            </w:r>
          </w:p>
        </w:tc>
      </w:tr>
      <w:tr w14:paraId="2E787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8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C4DB4">
            <w:pPr>
              <w:snapToGrid w:val="0"/>
              <w:spacing w:line="360" w:lineRule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注：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政府采购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招标代理服务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费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报价”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需参照国家计委计价格〔2002〕1980号及发改办价格〔2003〕857号通知的标准按下浮比例报价。不符合文件规定下浮标准的为无效报价。</w:t>
            </w:r>
          </w:p>
        </w:tc>
      </w:tr>
    </w:tbl>
    <w:p w14:paraId="2169D534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</w:p>
    <w:p w14:paraId="1A5C2E63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</w:p>
    <w:p w14:paraId="67EF79F3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</w:p>
    <w:p w14:paraId="1F24416C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投标人（盖章）：   </w:t>
      </w:r>
    </w:p>
    <w:p w14:paraId="3F333ABA">
      <w:pPr>
        <w:spacing w:line="579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法定代表人</w:t>
      </w:r>
      <w:r>
        <w:rPr>
          <w:rFonts w:hint="eastAsia" w:ascii="仿宋" w:hAnsi="仿宋" w:eastAsia="仿宋"/>
          <w:sz w:val="32"/>
          <w:szCs w:val="32"/>
        </w:rPr>
        <w:t>签名:</w:t>
      </w:r>
    </w:p>
    <w:p w14:paraId="4ED1016C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  </w:t>
      </w:r>
    </w:p>
    <w:p w14:paraId="20691C53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         年    月   日</w:t>
      </w:r>
    </w:p>
    <w:p w14:paraId="74AFBA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kern w:val="2"/>
      <w:sz w:val="21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2025-08-07T05:53:42Z</dcterms:created>
  <dc:creator>Administrator</dc:creator>
  <cp:lastModifiedBy>小猪要造反</cp:lastModifiedBy>
  <dcterms:modified xsi:type="dcterms:W3CDTF">2025-08-07T05:53:44Z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eyJoZGlkIjoiYTUzODcwY2ZmMGZjZWUwYjA4MTk0YjgyN2IzZTllOGUiLCJ1c2VySWQiOiIxMDcxMzg0MjQ2In0=</vt:lpwstr>
  </property>
  <property fmtid="{D5CDD505-2E9C-101B-9397-08002B2CF9AE}" pid="4" name="ICV">
    <vt:lpwstr>5A4C1A21057A4DEE8ECC6FFB0E56A39E_12</vt:lpwstr>
  </property>
</Properties>
</file>